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B40" w:rsidRDefault="00157B40" w:rsidP="00260593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b/>
          <w:lang w:val="ru-RU"/>
        </w:rPr>
      </w:pPr>
    </w:p>
    <w:p w:rsidR="00157B40" w:rsidRDefault="00157B40" w:rsidP="00157B40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b/>
          <w:lang w:val="ru-RU"/>
        </w:rPr>
      </w:pPr>
      <w:bookmarkStart w:id="0" w:name="_GoBack"/>
      <w:r w:rsidRPr="00157B40">
        <w:rPr>
          <w:rFonts w:ascii="Times New Roman" w:eastAsia="Calibri" w:hAnsi="Times New Roman" w:cs="Times New Roman"/>
          <w:b/>
          <w:noProof/>
          <w:lang w:val="ru-RU" w:eastAsia="ru-RU"/>
        </w:rPr>
        <w:drawing>
          <wp:inline distT="0" distB="0" distL="0" distR="0">
            <wp:extent cx="6072505" cy="8352672"/>
            <wp:effectExtent l="0" t="0" r="4445" b="0"/>
            <wp:docPr id="5" name="Рисунок 5" descr="D:\сканер\2025-01-29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канер\2025-01-29_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863" cy="8364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E3126" w:rsidRPr="00A71849" w:rsidRDefault="00A718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1.3. Прием иностранных граждан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лиц без гражданства,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том числе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числа соотечественников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рубежом,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международными договорами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РФ,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настоящими правилами.</w:t>
      </w:r>
    </w:p>
    <w:p w:rsidR="00DE3126" w:rsidRPr="00A71849" w:rsidRDefault="00A718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1.4. Детский сад обеспечивает прием всех граждан,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получение дошкольного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том числе прием граждан,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получение дошкольного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территории,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которой закреплен детский сад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— закрепленная территория).</w:t>
      </w:r>
    </w:p>
    <w:p w:rsidR="00DE3126" w:rsidRPr="00A71849" w:rsidRDefault="00A718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8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DE3126" w:rsidRPr="00A71849" w:rsidRDefault="00A718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2.1. Прием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детский сад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течение календарного года при наличии свободных мест.</w:t>
      </w:r>
    </w:p>
    <w:p w:rsidR="00DE3126" w:rsidRPr="00A71849" w:rsidRDefault="00A718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2.2. Детский сад осуществляет прием всех детей,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получение дошкольного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возрасте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двух месяцев.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приеме может быть отказано только при отсутствии свободных мест.</w:t>
      </w:r>
    </w:p>
    <w:p w:rsidR="00DE3126" w:rsidRPr="00A71849" w:rsidRDefault="00A718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2.3. Льготы при зачислении, в том числе внеочередное, первоочередное, преимущественное право приема, а также порядок их применения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определяются законодательством РФ.</w:t>
      </w:r>
    </w:p>
    <w:p w:rsidR="00DE3126" w:rsidRPr="00A71849" w:rsidRDefault="00A718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2.4. Прием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адаптированным образовательным программам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комиссии.</w:t>
      </w:r>
    </w:p>
    <w:p w:rsidR="00DE3126" w:rsidRPr="00A71849" w:rsidRDefault="00A718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2.5.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марта следующего года.</w:t>
      </w:r>
    </w:p>
    <w:p w:rsidR="00DE3126" w:rsidRPr="00A71849" w:rsidRDefault="00A718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2.6.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график личного приема заявлений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документов утверждаются приказом заведующего детским садом.</w:t>
      </w:r>
    </w:p>
    <w:p w:rsidR="00DE3126" w:rsidRPr="00A71849" w:rsidRDefault="00A718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2.7. Приказ, указанный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2.6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правил, размещается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детском саду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сети «Интернет»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дня его издания.</w:t>
      </w:r>
    </w:p>
    <w:p w:rsidR="00DE3126" w:rsidRPr="00A71849" w:rsidRDefault="00A718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2.8.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прием, обеспечивает своевременное размещение на</w:t>
      </w:r>
      <w:r w:rsidRPr="00A71849">
        <w:rPr>
          <w:lang w:val="ru-RU"/>
        </w:rPr>
        <w:br/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детском саду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сети «Интернет»:</w:t>
      </w:r>
    </w:p>
    <w:p w:rsidR="00DE3126" w:rsidRPr="00A71849" w:rsidRDefault="00A7184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распорядительного акта Управления образования </w:t>
      </w:r>
      <w:r w:rsidR="009D2AF3">
        <w:rPr>
          <w:rFonts w:hAnsi="Times New Roman" w:cs="Times New Roman"/>
          <w:color w:val="000000"/>
          <w:sz w:val="24"/>
          <w:szCs w:val="24"/>
          <w:lang w:val="ru-RU"/>
        </w:rPr>
        <w:t>администрации Саргатского муниципального района Омской области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закреплении образовательных организаций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конкретными территориями;</w:t>
      </w:r>
    </w:p>
    <w:p w:rsidR="00DE3126" w:rsidRDefault="00A7184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настоящих правил;</w:t>
      </w:r>
    </w:p>
    <w:p w:rsidR="00DE3126" w:rsidRPr="00A71849" w:rsidRDefault="00A7184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 xml:space="preserve">копии устава </w:t>
      </w:r>
      <w:r w:rsidR="009D2AF3" w:rsidRPr="009D2AF3">
        <w:rPr>
          <w:rFonts w:ascii="Times New Roman" w:eastAsia="Calibri" w:hAnsi="Times New Roman" w:cs="Times New Roman"/>
          <w:sz w:val="24"/>
          <w:szCs w:val="24"/>
          <w:lang w:val="ru-RU"/>
        </w:rPr>
        <w:t>МБДОУ «Саргатский детский сад №2»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, лицензии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образовательных программ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других документов, регламентирующих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обязанности воспитанников;</w:t>
      </w:r>
    </w:p>
    <w:p w:rsidR="00DE3126" w:rsidRPr="00A71849" w:rsidRDefault="00A7184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сроках приема документов, графика приема документов;</w:t>
      </w:r>
    </w:p>
    <w:p w:rsidR="00DE3126" w:rsidRPr="00A71849" w:rsidRDefault="00A7184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примерных форм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детский сад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образцов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DE3126" w:rsidRPr="00A71849" w:rsidRDefault="00A7184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формы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осуществляющей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— другая организация),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образца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DE3126" w:rsidRPr="00A71849" w:rsidRDefault="00A7184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формы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образца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DE3126" w:rsidRPr="00A71849" w:rsidRDefault="00A7184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направлениях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программам, количестве мест, графика приема заявлений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документов;</w:t>
      </w:r>
    </w:p>
    <w:p w:rsidR="00DE3126" w:rsidRPr="00A71849" w:rsidRDefault="00A7184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дополнительной информации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текущему приему.</w:t>
      </w:r>
    </w:p>
    <w:p w:rsidR="00DE3126" w:rsidRPr="009D2AF3" w:rsidRDefault="00A71849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 xml:space="preserve">2.9. </w:t>
      </w:r>
      <w:r w:rsidRPr="009D2AF3">
        <w:rPr>
          <w:rFonts w:hAnsi="Times New Roman" w:cs="Times New Roman"/>
          <w:color w:val="FF0000"/>
          <w:sz w:val="24"/>
          <w:szCs w:val="24"/>
          <w:lang w:val="ru-RU"/>
        </w:rPr>
        <w:t>Выбор языка образования, изучаемых родного языка из</w:t>
      </w:r>
      <w:r w:rsidRPr="009D2AF3">
        <w:rPr>
          <w:rFonts w:hAnsi="Times New Roman" w:cs="Times New Roman"/>
          <w:color w:val="FF0000"/>
          <w:sz w:val="24"/>
          <w:szCs w:val="24"/>
        </w:rPr>
        <w:t> </w:t>
      </w:r>
      <w:r w:rsidRPr="009D2AF3">
        <w:rPr>
          <w:rFonts w:hAnsi="Times New Roman" w:cs="Times New Roman"/>
          <w:color w:val="FF0000"/>
          <w:sz w:val="24"/>
          <w:szCs w:val="24"/>
          <w:lang w:val="ru-RU"/>
        </w:rPr>
        <w:t>числа языков народов</w:t>
      </w:r>
      <w:r w:rsidRPr="009D2AF3">
        <w:rPr>
          <w:rFonts w:hAnsi="Times New Roman" w:cs="Times New Roman"/>
          <w:color w:val="FF0000"/>
          <w:sz w:val="24"/>
          <w:szCs w:val="24"/>
        </w:rPr>
        <w:t> </w:t>
      </w:r>
      <w:r w:rsidRPr="009D2AF3">
        <w:rPr>
          <w:rFonts w:hAnsi="Times New Roman" w:cs="Times New Roman"/>
          <w:color w:val="FF0000"/>
          <w:sz w:val="24"/>
          <w:szCs w:val="24"/>
          <w:lang w:val="ru-RU"/>
        </w:rPr>
        <w:t>РФ, в</w:t>
      </w:r>
      <w:r w:rsidRPr="009D2AF3">
        <w:rPr>
          <w:rFonts w:hAnsi="Times New Roman" w:cs="Times New Roman"/>
          <w:color w:val="FF0000"/>
          <w:sz w:val="24"/>
          <w:szCs w:val="24"/>
        </w:rPr>
        <w:t> </w:t>
      </w:r>
      <w:r w:rsidRPr="009D2AF3">
        <w:rPr>
          <w:rFonts w:hAnsi="Times New Roman" w:cs="Times New Roman"/>
          <w:color w:val="FF0000"/>
          <w:sz w:val="24"/>
          <w:szCs w:val="24"/>
          <w:lang w:val="ru-RU"/>
        </w:rPr>
        <w:t>том числе русского языка как родного языка, государственных языков республик</w:t>
      </w:r>
      <w:r w:rsidRPr="009D2AF3">
        <w:rPr>
          <w:rFonts w:hAnsi="Times New Roman" w:cs="Times New Roman"/>
          <w:color w:val="FF0000"/>
          <w:sz w:val="24"/>
          <w:szCs w:val="24"/>
        </w:rPr>
        <w:t> </w:t>
      </w:r>
      <w:r w:rsidRPr="009D2AF3">
        <w:rPr>
          <w:rFonts w:hAnsi="Times New Roman" w:cs="Times New Roman"/>
          <w:color w:val="FF0000"/>
          <w:sz w:val="24"/>
          <w:szCs w:val="24"/>
          <w:lang w:val="ru-RU"/>
        </w:rPr>
        <w:t>РФ осуществляется по</w:t>
      </w:r>
      <w:r w:rsidRPr="009D2AF3">
        <w:rPr>
          <w:rFonts w:hAnsi="Times New Roman" w:cs="Times New Roman"/>
          <w:color w:val="FF0000"/>
          <w:sz w:val="24"/>
          <w:szCs w:val="24"/>
        </w:rPr>
        <w:t> </w:t>
      </w:r>
      <w:r w:rsidRPr="009D2AF3">
        <w:rPr>
          <w:rFonts w:hAnsi="Times New Roman" w:cs="Times New Roman"/>
          <w:color w:val="FF0000"/>
          <w:sz w:val="24"/>
          <w:szCs w:val="24"/>
          <w:lang w:val="ru-RU"/>
        </w:rPr>
        <w:t>заявлениям родителей (законных представителей) детей при приеме (переводе) на</w:t>
      </w:r>
      <w:r w:rsidRPr="009D2AF3">
        <w:rPr>
          <w:rFonts w:hAnsi="Times New Roman" w:cs="Times New Roman"/>
          <w:color w:val="FF0000"/>
          <w:sz w:val="24"/>
          <w:szCs w:val="24"/>
        </w:rPr>
        <w:t> </w:t>
      </w:r>
      <w:r w:rsidRPr="009D2AF3">
        <w:rPr>
          <w:rFonts w:hAnsi="Times New Roman" w:cs="Times New Roman"/>
          <w:color w:val="FF0000"/>
          <w:sz w:val="24"/>
          <w:szCs w:val="24"/>
          <w:lang w:val="ru-RU"/>
        </w:rPr>
        <w:t>обучение.</w:t>
      </w:r>
    </w:p>
    <w:p w:rsidR="00DE3126" w:rsidRPr="00A71849" w:rsidRDefault="00A718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8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зачисления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 образовательным программам</w:t>
      </w:r>
      <w:r w:rsidRPr="00A71849">
        <w:rPr>
          <w:lang w:val="ru-RU"/>
        </w:rPr>
        <w:br/>
      </w:r>
      <w:r w:rsidRPr="00A718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дошкольного образования </w:t>
      </w:r>
    </w:p>
    <w:p w:rsidR="00DE3126" w:rsidRPr="00A71849" w:rsidRDefault="00A718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3.1. Прием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группу (группы)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уходу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присмотру без реализации образовательной программы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направлению Управления образования </w:t>
      </w:r>
      <w:r w:rsidR="009D2AF3">
        <w:rPr>
          <w:rFonts w:hAnsi="Times New Roman" w:cs="Times New Roman"/>
          <w:color w:val="000000"/>
          <w:sz w:val="24"/>
          <w:szCs w:val="24"/>
          <w:lang w:val="ru-RU"/>
        </w:rPr>
        <w:t>Саргатского района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или лица без гражданства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РФ.</w:t>
      </w:r>
    </w:p>
    <w:p w:rsidR="005427EA" w:rsidRDefault="00A71849" w:rsidP="005427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заведующим детским садом или формируется посредством сервисов единого портала государственных и муниципальных услуг (функций) и (или) регионального портала государственных и муниципальных услуг (функций).</w:t>
      </w:r>
    </w:p>
    <w:p w:rsidR="005427EA" w:rsidRPr="005427EA" w:rsidRDefault="005427EA" w:rsidP="00F56A89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427E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 w:eastAsia="ru-RU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5427EA" w:rsidRPr="005427EA" w:rsidRDefault="005427EA" w:rsidP="00F56A89">
      <w:p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5427E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а) фамилия, имя, отчество (последнее - при наличии) ребенка;</w:t>
      </w:r>
    </w:p>
    <w:p w:rsidR="005427EA" w:rsidRPr="005427EA" w:rsidRDefault="005427EA" w:rsidP="00F56A89">
      <w:p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5427E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б) дата рождения ребенка;</w:t>
      </w:r>
    </w:p>
    <w:p w:rsidR="005427EA" w:rsidRPr="005427EA" w:rsidRDefault="005427EA" w:rsidP="00F56A89">
      <w:p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5427E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в) реквизиты записи акта о рождении ребенка или свидетельства о рождении ребенка;</w:t>
      </w:r>
    </w:p>
    <w:p w:rsidR="005427EA" w:rsidRPr="005427EA" w:rsidRDefault="005427EA" w:rsidP="00F56A89">
      <w:p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5427E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г) адрес места жительства (места пребывания, места фактического проживания) ребенка;</w:t>
      </w:r>
    </w:p>
    <w:p w:rsidR="005427EA" w:rsidRPr="005427EA" w:rsidRDefault="005427EA" w:rsidP="00F56A89">
      <w:p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5427E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д) фамилия, имя, отчество (последнее - при наличии) родителей (законных представителей) ребенка;</w:t>
      </w:r>
    </w:p>
    <w:p w:rsidR="005427EA" w:rsidRPr="005427EA" w:rsidRDefault="005427EA" w:rsidP="00F56A89">
      <w:p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5427E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е) реквизиты документа, удостоверяющего личность родителя (законного представителя) ребенка;</w:t>
      </w:r>
    </w:p>
    <w:p w:rsidR="005427EA" w:rsidRPr="005427EA" w:rsidRDefault="005427EA" w:rsidP="00F56A89">
      <w:p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5427E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ж) реквизиты документа, подтверждающего установление опеки (при наличии);</w:t>
      </w:r>
    </w:p>
    <w:p w:rsidR="005427EA" w:rsidRPr="005427EA" w:rsidRDefault="005427EA" w:rsidP="00F56A89">
      <w:p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5427E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з) адрес электронной почты, номер телефона (при наличии) родителей (законных представителей) ребенка;</w:t>
      </w:r>
    </w:p>
    <w:p w:rsidR="005427EA" w:rsidRPr="005427EA" w:rsidRDefault="005427EA" w:rsidP="00F56A89">
      <w:p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5427E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lastRenderedPageBreak/>
        <w:t>и) о выборе языка образования, родного языка из числа языков народов Российской Федерации, в том числе русского языка как родного языка;</w:t>
      </w:r>
    </w:p>
    <w:p w:rsidR="005427EA" w:rsidRPr="005427EA" w:rsidRDefault="005427EA" w:rsidP="00F56A89">
      <w:p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5427E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к) о потребности в обучении ребенка по адаптированной образовательной программе дошкольного образования и (или) в создании специальных условий для организации обучения и воспитания ребенка-инвалида в соответствии с индивидуальной программой реабилитации инвалида (при наличии);</w:t>
      </w:r>
    </w:p>
    <w:p w:rsidR="005427EA" w:rsidRPr="005427EA" w:rsidRDefault="005427EA" w:rsidP="00F56A89">
      <w:p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5427E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л) о направленности дошкольной группы;</w:t>
      </w:r>
    </w:p>
    <w:p w:rsidR="005427EA" w:rsidRPr="005427EA" w:rsidRDefault="005427EA" w:rsidP="00F56A89">
      <w:p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5427E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м) о необходимом режиме пребывания ребенка;</w:t>
      </w:r>
    </w:p>
    <w:p w:rsidR="00DE3126" w:rsidRPr="005427EA" w:rsidRDefault="005427EA" w:rsidP="00F56A89">
      <w:p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5427E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н) о желаемой дате приема на обучение.</w:t>
      </w:r>
    </w:p>
    <w:p w:rsidR="00DE3126" w:rsidRPr="00A71849" w:rsidRDefault="00A718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3.2.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детский сад родители (законные представители) детей дополнительно предъявляют следующие документы:</w:t>
      </w:r>
    </w:p>
    <w:p w:rsidR="00DE3126" w:rsidRPr="00A71849" w:rsidRDefault="00A7184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свидетельство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рождении ребенка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выписку из Единого государственного реестра записей актов гражданского состояния, содержащую реквизиты записи акта о рождении ребенка – для родителей (законных представителей) ребенка – граждан РФ;</w:t>
      </w:r>
    </w:p>
    <w:p w:rsidR="00DE3126" w:rsidRPr="00A71849" w:rsidRDefault="00A7184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документ(-ы), удостоверяющий(е) личность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подтверждающий(е) законность представления прав ребенка – для иностранных граждан и лиц без гражданства;</w:t>
      </w:r>
    </w:p>
    <w:p w:rsidR="00DE3126" w:rsidRPr="00A71849" w:rsidRDefault="00A71849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свидетельство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регистрации ребенка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месту жительства или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месту пребывания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 или документ, содержащий 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месте пребывания, месте фактического проживания ребенка.</w:t>
      </w:r>
    </w:p>
    <w:p w:rsidR="00DE3126" w:rsidRDefault="00A718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При необходимости родители предъявляют:</w:t>
      </w:r>
    </w:p>
    <w:p w:rsidR="00DE3126" w:rsidRDefault="00A7184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документ, подтверждающий установление опеки;</w:t>
      </w:r>
    </w:p>
    <w:p w:rsidR="00DE3126" w:rsidRPr="00A71849" w:rsidRDefault="00A7184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документ психолого-медико-педагогической комиссии;</w:t>
      </w:r>
    </w:p>
    <w:p w:rsidR="00DE3126" w:rsidRPr="00A71849" w:rsidRDefault="00A71849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документ, подтверждающий потребность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обучении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группе </w:t>
      </w:r>
      <w:r w:rsidR="009D2AF3">
        <w:rPr>
          <w:rFonts w:hAnsi="Times New Roman" w:cs="Times New Roman"/>
          <w:color w:val="000000"/>
          <w:sz w:val="24"/>
          <w:szCs w:val="24"/>
          <w:lang w:val="ru-RU"/>
        </w:rPr>
        <w:t xml:space="preserve">компенсирующей 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направленности.</w:t>
      </w:r>
    </w:p>
    <w:p w:rsidR="00DE3126" w:rsidRPr="00A71849" w:rsidRDefault="00A718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3.4.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детский сад родители (законные представители)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являющихся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РФ, дополнительно представляют документ, подтверждающий право заявителя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пребывание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РФ (виза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случае прибытия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Россию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порядке, требующем получения визы,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(или) миграционная карта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отметкой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въезде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Россию (за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исключением граждан Республики Беларусь), вид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жительство или разрешение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временное проживание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России, иные документы, предусмотренные федеральным законом или международным договором РФ).</w:t>
      </w:r>
    </w:p>
    <w:p w:rsidR="00DE3126" w:rsidRPr="00A71849" w:rsidRDefault="00A718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Иностранные граждане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лица без гражданства все документы представляют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русском языке или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нотариально заверенным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 переводом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русский язык.</w:t>
      </w:r>
    </w:p>
    <w:p w:rsidR="00DE3126" w:rsidRPr="00A71849" w:rsidRDefault="00A718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3.5.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делает копии предъявляемых при приеме документов, которые хранятся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DE3126" w:rsidRPr="00A71849" w:rsidRDefault="00A718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3.6.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родителей (законных представителей)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родителей (законных представителей) ребенка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детский сад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порядке 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при предъявлении оригинала документа, удостоверяющего личность родителя (законного представителя).</w:t>
      </w:r>
    </w:p>
    <w:p w:rsidR="00DE3126" w:rsidRPr="00A71849" w:rsidRDefault="00A718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заведующим детским садом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или формируется посредством сервисов единого портала государственных и муниципальных услуг (функций) и (или) регионального портала государственных и муниципальных услуг (функций).</w:t>
      </w:r>
    </w:p>
    <w:p w:rsidR="00DE3126" w:rsidRPr="00A71849" w:rsidRDefault="00A718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3.7.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родители (законные представители) несовершеннолетних дополнительно предъявляют личное дело обучающегося.</w:t>
      </w:r>
    </w:p>
    <w:p w:rsidR="00DE3126" w:rsidRPr="00A71849" w:rsidRDefault="00A718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3.8.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при приеме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по инициативе родителей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проверяет представленное личное дело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наличие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нем документов, требуемых при зачислении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образования. При отсутствии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личном деле копий документов, необходимых для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Порядком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утвержденным приказом Минпросвещения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15.05.2020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236,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составляет акт, содержащий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 номере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перечне недостающих документов. Акт составляется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двух экземплярах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заверяется подписями родителей (законных представителей) несовершеннолетнего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лица,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печатью детского сада. Один экземпляр акта подшивается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представленное личное дело, второй передается заявителю.</w:t>
      </w:r>
    </w:p>
    <w:p w:rsidR="00DE3126" w:rsidRPr="00A71849" w:rsidRDefault="00A718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Детский сад вправе запросить недостающие документы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родителя (законного представителя). Заявитель обязан донести недостающие документы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течение 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даты составления акта.</w:t>
      </w:r>
    </w:p>
    <w:p w:rsidR="00DE3126" w:rsidRPr="00A71849" w:rsidRDefault="00A718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Отсутствие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личном деле документов, требуемых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детский сад,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является основанием для отказа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перевода.</w:t>
      </w:r>
    </w:p>
    <w:p w:rsidR="00DE3126" w:rsidRPr="00A71849" w:rsidRDefault="00A718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3.9.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при приеме любых заявлений обязано 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документом, удостоверяющим личность заявителя, для установления его личности,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также факта родственных отношений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полномочий законного представителя.</w:t>
      </w:r>
    </w:p>
    <w:p w:rsidR="00DE3126" w:rsidRPr="00A71849" w:rsidRDefault="00A718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3.10. При приеме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детский сад (заявления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организации)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знакомит родителей (законных представителей)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право осуществления образовательной деятельности, образовательными программами, реализуемыми детским садом,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иными 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обязанности обучающихся.</w:t>
      </w:r>
    </w:p>
    <w:p w:rsidR="00DE3126" w:rsidRPr="00A71849" w:rsidRDefault="00A718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3.11. Факт ознакомления родителей (законных представителей) ребенка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документами, указанными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3.10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правил,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 ребенка.</w:t>
      </w:r>
    </w:p>
    <w:p w:rsidR="00DE3126" w:rsidRPr="00A71849" w:rsidRDefault="00A718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3.12.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осуществляет регистрацию поданных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детский сад (заявлений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копий документов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журнале приема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приеме,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чем родителям (законным представителям) выдается расписка.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расписке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указывает регистрационный номер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приеме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детский сад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документов. Иные заявления, подаваемые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заявлением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детский сад или заявлением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включаются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документов. Расписка заверяется подписью лица,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документов.</w:t>
      </w:r>
    </w:p>
    <w:p w:rsidR="00DE3126" w:rsidRPr="00A71849" w:rsidRDefault="00A718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3.13. Заявление может быть подано родителем (законным представителем)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бумажном носителе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и (или)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электронной форме через единый портал государственных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муниципальных услуг (функций)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(или) региональный портал государственных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муниципальных услуг (функций).</w:t>
      </w:r>
    </w:p>
    <w:p w:rsidR="00DE3126" w:rsidRPr="00A71849" w:rsidRDefault="00A718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3.14.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детей, которые сдали полный комплект документов, предусмотренных настоящими правилами,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течение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рабочих дней заключается договор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 (договор оказания услуг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уходу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группах без реализации образовательной программы).</w:t>
      </w:r>
    </w:p>
    <w:p w:rsidR="00DE3126" w:rsidRPr="00A71849" w:rsidRDefault="00A718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3.15. Зачисление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детский сад оформляется приказом руководителя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после заключения договора,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3.14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DE3126" w:rsidRPr="00A71849" w:rsidRDefault="00A718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3.16.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трехдневный срок после 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зачислении размещает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зачислении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обеспечивает размещение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сети «Интернет» реквизитов приказа, наименования возрастной группы, числа детей, зачисленных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указанную возрастную группу.</w:t>
      </w:r>
    </w:p>
    <w:p w:rsidR="00DE3126" w:rsidRPr="00A71849" w:rsidRDefault="00A718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3.17.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каждого зачисленного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детский сад ребенка,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исключением зачисленных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формируется личное дело,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котором хранятся все полученные при приеме документы.</w:t>
      </w:r>
    </w:p>
    <w:p w:rsidR="00DE3126" w:rsidRPr="00A71849" w:rsidRDefault="00A718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8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Особенности зачисления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 образовательным программам дошкольного образования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другой организации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решению учредителя </w:t>
      </w:r>
    </w:p>
    <w:p w:rsidR="00DE3126" w:rsidRPr="00A71849" w:rsidRDefault="00A718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4.1. Прием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группу (группы)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уходу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присмотру без реализации программы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решению учредителя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условиях, установленных законодательством РФ.</w:t>
      </w:r>
    </w:p>
    <w:p w:rsidR="00DE3126" w:rsidRPr="00A71849" w:rsidRDefault="00A718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4.2. Прием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детский сад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основании документов, представленных исходной организацией: списочного состава обучающихся, письменных согласий родителей (законных представителей), личных дел.</w:t>
      </w:r>
    </w:p>
    <w:p w:rsidR="00DE3126" w:rsidRPr="00A71849" w:rsidRDefault="00A718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4.3.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принимает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исходной организации личные дела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письменные согласия родителей (законных представителей)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соответствии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списочным составом 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акту приема-передачи. При приеме каждое личное дело проверяется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наличие документов, обязательных для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образования.</w:t>
      </w:r>
    </w:p>
    <w:p w:rsidR="00DE3126" w:rsidRPr="00A71849" w:rsidRDefault="00A718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4.4.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личном деле документов, которые предусмотрены Порядком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утвержденным приказом Минпросвещения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15.05.2020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236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утверждении Порядка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образования», согласий родителей (законных представителей) или отсутствия сведений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обучающемся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списочном составе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делает соответствующую отметку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акте приема-передачи.</w:t>
      </w:r>
    </w:p>
    <w:p w:rsidR="00DE3126" w:rsidRPr="00A71849" w:rsidRDefault="00A718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готовит сопроводительное письмо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акту приема-передачи личных дел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перечнем недостающей информации, документов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передает 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подпись заведующему детским садом. Сопроводительное письмо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журнале исходящих документов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 нормативным актом детского сада. Акт приема-передачи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примечаниями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сопроводительное письмо направляются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адрес исходной образовательной организации.</w:t>
      </w:r>
    </w:p>
    <w:p w:rsidR="00DE3126" w:rsidRPr="00A71849" w:rsidRDefault="00A718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4.5.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случае когда недостающие документы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исходной организации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получены,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прием, запрашивает недостающие документы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представителей). При непредставлении родителями (законными представителями) обучающихся или отказе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представления документов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личное дело обучающегося включается выписка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акта приема-передачи личных дел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перечнем недостающих документов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ссылкой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дату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номер сопроводительного письма.</w:t>
      </w:r>
    </w:p>
    <w:p w:rsidR="00DE3126" w:rsidRPr="00A71849" w:rsidRDefault="00A718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4.6.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основании представленных исходной организацией документов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детей заключается договор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 (договор оказания услуг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уходу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группах без реализации образовательной программы).</w:t>
      </w:r>
    </w:p>
    <w:p w:rsidR="00DE3126" w:rsidRPr="00A71849" w:rsidRDefault="00A718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4.7. Зачисление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детский сад оформляется приказом руководителя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после заключения договора.</w:t>
      </w:r>
    </w:p>
    <w:p w:rsidR="00DE3126" w:rsidRPr="00A71849" w:rsidRDefault="00A718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4.8.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основании полученных личных дел ответственное должностное лицо формирует новые личные дела, включающие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том числе выписку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перевода, соответствующие письменные согласия родителей (законных представителей) обучающихся.</w:t>
      </w:r>
    </w:p>
    <w:p w:rsidR="00DE3126" w:rsidRPr="00A71849" w:rsidRDefault="00A718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8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дополнительным общеразвивающим программам </w:t>
      </w:r>
    </w:p>
    <w:p w:rsidR="00DE3126" w:rsidRPr="00A71849" w:rsidRDefault="00A718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5.1. Количество мест для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устанавливает учредитель.</w:t>
      </w:r>
    </w:p>
    <w:p w:rsidR="00DE3126" w:rsidRPr="00A71849" w:rsidRDefault="00A718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5.2.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принимаются все желающие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места проживания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возрастным категориям, предусмотренным соответствующими программами обучения.</w:t>
      </w:r>
    </w:p>
    <w:p w:rsidR="00DE3126" w:rsidRPr="00A71849" w:rsidRDefault="00A718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5.3.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осуществляется без вступительных испытаний, без предъявления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уровню образования.</w:t>
      </w:r>
    </w:p>
    <w:p w:rsidR="00DE3126" w:rsidRPr="00A71849" w:rsidRDefault="00A718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5.4.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может быть отказано только при отсутствии свободных мест.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спорта может быть отказано при наличии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конкретным видам деятельности.</w:t>
      </w:r>
    </w:p>
    <w:p w:rsidR="00DE3126" w:rsidRPr="00A71849" w:rsidRDefault="00A718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5.5.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 xml:space="preserve">личному заявлению родителя (законного представителя) ребенка. </w:t>
      </w:r>
    </w:p>
    <w:p w:rsidR="00DE3126" w:rsidRPr="00A71849" w:rsidRDefault="00A718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5.6.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родители (законные представители)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оригинал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рождении или документ, подтверждающий родство заявителя,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 xml:space="preserve">исключением родителей (законных представителей) обучающихся детского сада. </w:t>
      </w:r>
    </w:p>
    <w:p w:rsidR="00DE3126" w:rsidRPr="00A71849" w:rsidRDefault="00A718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5.7. Родители (законные представители)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являющихся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РФ, родители (законные представители) несовершеннолетних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семей беженцев или вынужденных переселенцев дополнительно представляют документы, предусмотренные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правил,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исключением родителей (законных представителей) обучающихся детского сада.</w:t>
      </w:r>
    </w:p>
    <w:p w:rsidR="00DE3126" w:rsidRPr="00A71849" w:rsidRDefault="00A718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5.8.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спорта родители (законные представители) несовершеннолетних дополнительно представляют справку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медицинского учреждения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отсутствии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занятию конкретным видом спорта, указанным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заявлении.</w:t>
      </w:r>
    </w:p>
    <w:p w:rsidR="00DE3126" w:rsidRPr="00A71849" w:rsidRDefault="00A718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5.9. Ознакомление родителей (законных представителей)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право осуществления образовательной деятельности, образовательными программами, реализуемыми детским садом, учебно-программной документацией, локальными нормативными актами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иными 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обязанности обучающихся,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DE3126" w:rsidRPr="00A71849" w:rsidRDefault="00A718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5.10.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обучение,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регистрация осуществляются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DE3126" w:rsidRPr="00A71849" w:rsidRDefault="00A718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5.11. 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>обучение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849">
        <w:rPr>
          <w:rFonts w:hAnsi="Times New Roman" w:cs="Times New Roman"/>
          <w:color w:val="000000"/>
          <w:sz w:val="24"/>
          <w:szCs w:val="24"/>
          <w:lang w:val="ru-RU"/>
        </w:rPr>
        <w:t xml:space="preserve">счет средств бюджета оформляется приказом заведующего детским садом. </w:t>
      </w:r>
    </w:p>
    <w:sectPr w:rsidR="00DE3126" w:rsidRPr="00A71849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AFD" w:rsidRDefault="003B6AFD" w:rsidP="00260593">
      <w:pPr>
        <w:spacing w:before="0" w:after="0"/>
      </w:pPr>
      <w:r>
        <w:separator/>
      </w:r>
    </w:p>
  </w:endnote>
  <w:endnote w:type="continuationSeparator" w:id="0">
    <w:p w:rsidR="003B6AFD" w:rsidRDefault="003B6AFD" w:rsidP="0026059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AFD" w:rsidRDefault="003B6AFD" w:rsidP="00260593">
      <w:pPr>
        <w:spacing w:before="0" w:after="0"/>
      </w:pPr>
      <w:r>
        <w:separator/>
      </w:r>
    </w:p>
  </w:footnote>
  <w:footnote w:type="continuationSeparator" w:id="0">
    <w:p w:rsidR="003B6AFD" w:rsidRDefault="003B6AFD" w:rsidP="0026059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F49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9E38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4C5B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17E1F"/>
    <w:rsid w:val="0015082D"/>
    <w:rsid w:val="00157B40"/>
    <w:rsid w:val="00234CBF"/>
    <w:rsid w:val="00260593"/>
    <w:rsid w:val="002D33B1"/>
    <w:rsid w:val="002D3591"/>
    <w:rsid w:val="003514A0"/>
    <w:rsid w:val="003B6AFD"/>
    <w:rsid w:val="00426F6C"/>
    <w:rsid w:val="004F7E17"/>
    <w:rsid w:val="005427EA"/>
    <w:rsid w:val="005A05CE"/>
    <w:rsid w:val="00653AF6"/>
    <w:rsid w:val="00675DB0"/>
    <w:rsid w:val="00677CA3"/>
    <w:rsid w:val="00867176"/>
    <w:rsid w:val="009D2AF3"/>
    <w:rsid w:val="00A71849"/>
    <w:rsid w:val="00B672D7"/>
    <w:rsid w:val="00B73A5A"/>
    <w:rsid w:val="00DE3126"/>
    <w:rsid w:val="00E438A1"/>
    <w:rsid w:val="00E44937"/>
    <w:rsid w:val="00E7322F"/>
    <w:rsid w:val="00F01E19"/>
    <w:rsid w:val="00F145A1"/>
    <w:rsid w:val="00F5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3A822"/>
  <w15:docId w15:val="{BEAF0A76-BE7F-4423-81F0-585F1CFFF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56A8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6A8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60593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260593"/>
  </w:style>
  <w:style w:type="paragraph" w:styleId="a7">
    <w:name w:val="footer"/>
    <w:basedOn w:val="a"/>
    <w:link w:val="a8"/>
    <w:uiPriority w:val="99"/>
    <w:unhideWhenUsed/>
    <w:rsid w:val="00260593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260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9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2716</Words>
  <Characters>15483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боссс</dc:creator>
  <dc:description>Подготовлено экспертами Актион-МЦФЭР</dc:description>
  <cp:lastModifiedBy>боссс</cp:lastModifiedBy>
  <cp:revision>5</cp:revision>
  <cp:lastPrinted>2025-01-29T05:37:00Z</cp:lastPrinted>
  <dcterms:created xsi:type="dcterms:W3CDTF">2025-02-03T06:52:00Z</dcterms:created>
  <dcterms:modified xsi:type="dcterms:W3CDTF">2025-02-03T06:53:00Z</dcterms:modified>
</cp:coreProperties>
</file>